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282" w:rsidRDefault="00D51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  <w:highlight w:val="white"/>
        </w:rPr>
        <w:t>Digital Scholarship and Skills: Evaluating Digital Scholarship Workshop</w:t>
      </w:r>
    </w:p>
    <w:p w:rsidR="00893282" w:rsidRDefault="00D516DA">
      <w:pPr>
        <w:jc w:val="center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 xml:space="preserve">Jennifer Edmond + </w:t>
      </w:r>
      <w:proofErr w:type="spellStart"/>
      <w:r>
        <w:rPr>
          <w:b/>
          <w:sz w:val="24"/>
          <w:szCs w:val="24"/>
          <w:highlight w:val="white"/>
        </w:rPr>
        <w:t>Siobhán</w:t>
      </w:r>
      <w:proofErr w:type="spellEnd"/>
      <w:r>
        <w:rPr>
          <w:b/>
          <w:sz w:val="24"/>
          <w:szCs w:val="24"/>
          <w:highlight w:val="white"/>
        </w:rPr>
        <w:t xml:space="preserve"> Dunne |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b/>
          <w:sz w:val="24"/>
          <w:szCs w:val="24"/>
          <w:highlight w:val="white"/>
        </w:rPr>
        <w:t>23 October 2017</w:t>
      </w:r>
    </w:p>
    <w:p w:rsidR="00893282" w:rsidRDefault="00D516DA">
      <w:bookmarkStart w:id="1" w:name="_a89l8sv41pno" w:colFirst="0" w:colLast="0"/>
      <w:bookmarkEnd w:id="1"/>
      <w:r>
        <w:rPr>
          <w:b/>
          <w:sz w:val="28"/>
          <w:szCs w:val="28"/>
        </w:rPr>
        <w:t>Taxonomy of Scholarly Outputs in Digital Humanities: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br/>
        <w:t>Use this resource to help you consider your assigned digital object.</w:t>
      </w: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3"/>
        <w:gridCol w:w="1656"/>
        <w:gridCol w:w="2561"/>
        <w:gridCol w:w="3436"/>
      </w:tblGrid>
      <w:tr w:rsidR="00893282">
        <w:tc>
          <w:tcPr>
            <w:tcW w:w="1363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OUTPUT</w:t>
            </w:r>
          </w:p>
        </w:tc>
        <w:tc>
          <w:tcPr>
            <w:tcW w:w="1656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OUTPUT TYPE</w:t>
            </w:r>
          </w:p>
        </w:tc>
        <w:tc>
          <w:tcPr>
            <w:tcW w:w="2561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VALIDATION/CREDIBILITY BUILDING</w:t>
            </w:r>
          </w:p>
        </w:tc>
        <w:tc>
          <w:tcPr>
            <w:tcW w:w="3436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DISSEMINATION/IMPACT/</w:t>
            </w:r>
          </w:p>
          <w:p w:rsidR="00893282" w:rsidRDefault="00D516DA">
            <w:pPr>
              <w:rPr>
                <w:b/>
              </w:rPr>
            </w:pPr>
            <w:r>
              <w:rPr>
                <w:b/>
              </w:rPr>
              <w:t>COMMUNICATION/ACCELERATORS</w:t>
            </w:r>
          </w:p>
        </w:tc>
      </w:tr>
      <w:tr w:rsidR="00893282">
        <w:tc>
          <w:tcPr>
            <w:tcW w:w="1363" w:type="dxa"/>
          </w:tcPr>
          <w:p w:rsidR="00893282" w:rsidRDefault="00D516DA">
            <w:r>
              <w:t>Print publications (or closed electronic formats like PDFs, Word docs)</w:t>
            </w:r>
          </w:p>
        </w:tc>
        <w:tc>
          <w:tcPr>
            <w:tcW w:w="1656" w:type="dxa"/>
          </w:tcPr>
          <w:p w:rsidR="00893282" w:rsidRDefault="00D516DA">
            <w:r>
              <w:t>Books, Articles, Chapters</w:t>
            </w:r>
          </w:p>
        </w:tc>
        <w:tc>
          <w:tcPr>
            <w:tcW w:w="2561" w:type="dxa"/>
          </w:tcPr>
          <w:p w:rsidR="00893282" w:rsidRDefault="00D516DA">
            <w:r>
              <w:t>Peer review, publisher process, citation, representation in the m</w:t>
            </w:r>
            <w:r>
              <w:t>edia, reviews, appearance in collections, prestige of the editor, reference managers, impact factors/journal impact</w:t>
            </w:r>
          </w:p>
          <w:p w:rsidR="00893282" w:rsidRDefault="00893282"/>
        </w:tc>
        <w:tc>
          <w:tcPr>
            <w:tcW w:w="3436" w:type="dxa"/>
          </w:tcPr>
          <w:p w:rsidR="00893282" w:rsidRDefault="00D516DA">
            <w:r>
              <w:t>Google Scholar, publisher channels, Google search; Academic Events (Workshops, Conferences); Institutional Repositories, OA Journals and Po</w:t>
            </w:r>
            <w:r>
              <w:t xml:space="preserve">rtals, Google Books; Social networks and other platforms for Scholars (e.g. Academia.edu, ResearchGate, </w:t>
            </w:r>
            <w:proofErr w:type="spellStart"/>
            <w:r>
              <w:t>Figshare</w:t>
            </w:r>
            <w:proofErr w:type="spellEnd"/>
            <w:r>
              <w:t>)</w:t>
            </w:r>
          </w:p>
        </w:tc>
      </w:tr>
      <w:tr w:rsidR="00893282">
        <w:tc>
          <w:tcPr>
            <w:tcW w:w="1363" w:type="dxa"/>
          </w:tcPr>
          <w:p w:rsidR="00893282" w:rsidRDefault="00D516DA">
            <w:r>
              <w:t>Primary Sources on-line</w:t>
            </w:r>
          </w:p>
        </w:tc>
        <w:tc>
          <w:tcPr>
            <w:tcW w:w="1656" w:type="dxa"/>
          </w:tcPr>
          <w:p w:rsidR="00893282" w:rsidRDefault="00D516DA">
            <w:r>
              <w:t xml:space="preserve">Individual </w:t>
            </w:r>
            <w:proofErr w:type="spellStart"/>
            <w:r>
              <w:t>artifacts</w:t>
            </w:r>
            <w:proofErr w:type="spellEnd"/>
            <w:r>
              <w:t xml:space="preserve">, collections (including curated and enhanced collections) of </w:t>
            </w:r>
            <w:proofErr w:type="spellStart"/>
            <w:r>
              <w:t>artifacts</w:t>
            </w:r>
            <w:proofErr w:type="spellEnd"/>
          </w:p>
          <w:p w:rsidR="00893282" w:rsidRDefault="00893282"/>
        </w:tc>
        <w:tc>
          <w:tcPr>
            <w:tcW w:w="2561" w:type="dxa"/>
          </w:tcPr>
          <w:p w:rsidR="00893282" w:rsidRDefault="00D516DA">
            <w:r>
              <w:t>Communities like NINES, Reuse, downloads, citations of resource of associated paper, community uptake (measured how?)</w:t>
            </w:r>
          </w:p>
        </w:tc>
        <w:tc>
          <w:tcPr>
            <w:tcW w:w="3436" w:type="dxa"/>
          </w:tcPr>
          <w:p w:rsidR="00893282" w:rsidRDefault="00D516DA">
            <w:r>
              <w:t>Glam websites, dissemination sites, media/press releases, social media, aggregators (</w:t>
            </w:r>
            <w:proofErr w:type="spellStart"/>
            <w:r>
              <w:t>Europeana</w:t>
            </w:r>
            <w:proofErr w:type="spellEnd"/>
            <w:r>
              <w:t>, DPLA) Google gallery, Hathi inclusion, (WO</w:t>
            </w:r>
            <w:r>
              <w:t>M)</w:t>
            </w:r>
          </w:p>
        </w:tc>
      </w:tr>
      <w:tr w:rsidR="00893282">
        <w:tc>
          <w:tcPr>
            <w:tcW w:w="1363" w:type="dxa"/>
          </w:tcPr>
          <w:p w:rsidR="00893282" w:rsidRDefault="00D516DA">
            <w:r>
              <w:t>Software</w:t>
            </w:r>
          </w:p>
        </w:tc>
        <w:tc>
          <w:tcPr>
            <w:tcW w:w="1656" w:type="dxa"/>
          </w:tcPr>
          <w:p w:rsidR="00893282" w:rsidRDefault="00D516DA">
            <w:r>
              <w:t>Tools: for analysis, for dissemination, for generic/specific use, parameterised, identifiable, packaged process, GUIs, Infrastructures and platforms; Packaged software (binaries), ready to run; Queries, Configuration files, parameters; Apps; T</w:t>
            </w:r>
            <w:r>
              <w:t xml:space="preserve">ools for tool creation (Moses, </w:t>
            </w:r>
            <w:proofErr w:type="spellStart"/>
            <w:r>
              <w:t>tessaract</w:t>
            </w:r>
            <w:proofErr w:type="spellEnd"/>
            <w:r>
              <w:t>); APIs.</w:t>
            </w:r>
          </w:p>
        </w:tc>
        <w:tc>
          <w:tcPr>
            <w:tcW w:w="2561" w:type="dxa"/>
          </w:tcPr>
          <w:p w:rsidR="00893282" w:rsidRDefault="00D516DA">
            <w:r>
              <w:t>Community uptake of the tool (</w:t>
            </w:r>
            <w:proofErr w:type="spellStart"/>
            <w:r>
              <w:t>eg</w:t>
            </w:r>
            <w:proofErr w:type="spellEnd"/>
            <w:r>
              <w:t xml:space="preserve"> like </w:t>
            </w:r>
            <w:proofErr w:type="spellStart"/>
            <w:r>
              <w:t>Omeka</w:t>
            </w:r>
            <w:proofErr w:type="spellEnd"/>
            <w:r>
              <w:t>), Downloads (</w:t>
            </w:r>
            <w:proofErr w:type="spellStart"/>
            <w:r>
              <w:t>eg</w:t>
            </w:r>
            <w:proofErr w:type="spellEnd"/>
            <w:r>
              <w:t xml:space="preserve"> from </w:t>
            </w:r>
            <w:proofErr w:type="spellStart"/>
            <w:r>
              <w:t>GIthub</w:t>
            </w:r>
            <w:proofErr w:type="spellEnd"/>
            <w:r>
              <w:t>), development of derivatives/plug in development, imitation, forks clones, maintenance contribution (pull requests); funding body revie</w:t>
            </w:r>
            <w:r>
              <w:t>wer comments</w:t>
            </w:r>
          </w:p>
        </w:tc>
        <w:tc>
          <w:tcPr>
            <w:tcW w:w="3436" w:type="dxa"/>
          </w:tcPr>
          <w:p w:rsidR="00893282" w:rsidRDefault="00D516DA">
            <w:r>
              <w:t xml:space="preserve">App stores, Community/user group websites, developer groups, software repositories (pi pi), </w:t>
            </w:r>
            <w:proofErr w:type="spellStart"/>
            <w:r>
              <w:t>Github</w:t>
            </w:r>
            <w:proofErr w:type="spellEnd"/>
            <w:r>
              <w:t>, personal sharing (WOM)</w:t>
            </w:r>
          </w:p>
        </w:tc>
      </w:tr>
    </w:tbl>
    <w:p w:rsidR="00893282" w:rsidRDefault="00D516D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Taxonomy of Scholarly Output in Digital Humanities</w:t>
      </w:r>
    </w:p>
    <w:p w:rsidR="00893282" w:rsidRDefault="00893282">
      <w:pPr>
        <w:rPr>
          <w:sz w:val="24"/>
          <w:szCs w:val="24"/>
        </w:rPr>
      </w:pPr>
    </w:p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848"/>
        <w:gridCol w:w="1909"/>
        <w:gridCol w:w="2563"/>
      </w:tblGrid>
      <w:tr w:rsidR="00893282">
        <w:tc>
          <w:tcPr>
            <w:tcW w:w="1696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OUTPUT</w:t>
            </w:r>
          </w:p>
        </w:tc>
        <w:tc>
          <w:tcPr>
            <w:tcW w:w="2848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OUTPUT TYPE</w:t>
            </w:r>
          </w:p>
        </w:tc>
        <w:tc>
          <w:tcPr>
            <w:tcW w:w="1909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VALIDATION/CREDIBILITY BUILDING</w:t>
            </w:r>
          </w:p>
        </w:tc>
        <w:tc>
          <w:tcPr>
            <w:tcW w:w="2563" w:type="dxa"/>
          </w:tcPr>
          <w:p w:rsidR="00893282" w:rsidRDefault="00D516DA">
            <w:pPr>
              <w:rPr>
                <w:b/>
              </w:rPr>
            </w:pPr>
            <w:r>
              <w:rPr>
                <w:b/>
              </w:rPr>
              <w:t>DISSEMINATION/IMPACT/</w:t>
            </w:r>
          </w:p>
          <w:p w:rsidR="00893282" w:rsidRDefault="00D516DA">
            <w:pPr>
              <w:rPr>
                <w:b/>
              </w:rPr>
            </w:pPr>
            <w:r>
              <w:rPr>
                <w:b/>
              </w:rPr>
              <w:t>COMMUNICATION/ACCELERATORS</w:t>
            </w:r>
          </w:p>
        </w:tc>
      </w:tr>
      <w:tr w:rsidR="00893282">
        <w:tc>
          <w:tcPr>
            <w:tcW w:w="1696" w:type="dxa"/>
          </w:tcPr>
          <w:p w:rsidR="00893282" w:rsidRDefault="00D516DA">
            <w:r>
              <w:t>Data</w:t>
            </w:r>
          </w:p>
        </w:tc>
        <w:tc>
          <w:tcPr>
            <w:tcW w:w="2848" w:type="dxa"/>
          </w:tcPr>
          <w:p w:rsidR="00893282" w:rsidRDefault="00D516DA">
            <w:r>
              <w:t xml:space="preserve">Query results, Structured data sets (raw data plus organisation framework), including research data, Intermediary processing files: </w:t>
            </w:r>
            <w:proofErr w:type="spellStart"/>
            <w:r>
              <w:t>eg</w:t>
            </w:r>
            <w:proofErr w:type="spellEnd"/>
            <w:r>
              <w:t xml:space="preserve"> training data for machine learning, language model, statistical model, aligned/parallel corpus, Metadata</w:t>
            </w:r>
          </w:p>
        </w:tc>
        <w:tc>
          <w:tcPr>
            <w:tcW w:w="1909" w:type="dxa"/>
          </w:tcPr>
          <w:p w:rsidR="00893282" w:rsidRDefault="00D516DA">
            <w:r>
              <w:t>Reuse, citations</w:t>
            </w:r>
            <w:r>
              <w:t xml:space="preserve"> to an accompanying article, </w:t>
            </w:r>
            <w:proofErr w:type="spellStart"/>
            <w:r>
              <w:t>incresed</w:t>
            </w:r>
            <w:proofErr w:type="spellEnd"/>
            <w:r>
              <w:t xml:space="preserve"> utility in an accompanying resource, funding body reviewer comments</w:t>
            </w:r>
          </w:p>
        </w:tc>
        <w:tc>
          <w:tcPr>
            <w:tcW w:w="2563" w:type="dxa"/>
          </w:tcPr>
          <w:p w:rsidR="00893282" w:rsidRDefault="00D516DA">
            <w:r>
              <w:t>Data hubs, repositories, OKFN, amazon (WOM)</w:t>
            </w:r>
          </w:p>
        </w:tc>
      </w:tr>
      <w:tr w:rsidR="00893282">
        <w:tc>
          <w:tcPr>
            <w:tcW w:w="1696" w:type="dxa"/>
          </w:tcPr>
          <w:p w:rsidR="00893282" w:rsidRDefault="00D516DA">
            <w:r>
              <w:t>Digital Publications</w:t>
            </w:r>
          </w:p>
        </w:tc>
        <w:tc>
          <w:tcPr>
            <w:tcW w:w="2848" w:type="dxa"/>
          </w:tcPr>
          <w:p w:rsidR="00893282" w:rsidRDefault="00D516DA">
            <w:r>
              <w:t>Hybrid/Enhanced publications, hyper documents, interactive documents, digital editio</w:t>
            </w:r>
            <w:r>
              <w:t>ns, visualisations; Blog Posts, including video and audio; Social media updates: Individual Tweets, Status Updates; Social media record of individual work or events</w:t>
            </w:r>
          </w:p>
          <w:p w:rsidR="00893282" w:rsidRDefault="00893282"/>
        </w:tc>
        <w:tc>
          <w:tcPr>
            <w:tcW w:w="1909" w:type="dxa"/>
          </w:tcPr>
          <w:p w:rsidR="00893282" w:rsidRDefault="00D516DA">
            <w:r>
              <w:t>Validation by communities (</w:t>
            </w:r>
            <w:proofErr w:type="spellStart"/>
            <w:r>
              <w:t>eg</w:t>
            </w:r>
            <w:proofErr w:type="spellEnd"/>
            <w:r>
              <w:t xml:space="preserve"> NINES), reuse, citations, citations of an associated traditi</w:t>
            </w:r>
            <w:r>
              <w:t>onal publication, funding body reviewer comments</w:t>
            </w:r>
          </w:p>
          <w:p w:rsidR="00893282" w:rsidRDefault="00893282"/>
        </w:tc>
        <w:tc>
          <w:tcPr>
            <w:tcW w:w="2563" w:type="dxa"/>
          </w:tcPr>
          <w:p w:rsidR="00893282" w:rsidRDefault="00D516DA">
            <w:r>
              <w:t>On-line, media/press release, social media, linking on other sites (DH Commons), aggregators (</w:t>
            </w:r>
            <w:proofErr w:type="spellStart"/>
            <w:r>
              <w:t>stoprify</w:t>
            </w:r>
            <w:proofErr w:type="spellEnd"/>
            <w:r>
              <w:t>, aggregators) (WOM)</w:t>
            </w:r>
          </w:p>
        </w:tc>
      </w:tr>
      <w:tr w:rsidR="00893282">
        <w:tc>
          <w:tcPr>
            <w:tcW w:w="1696" w:type="dxa"/>
          </w:tcPr>
          <w:p w:rsidR="00893282" w:rsidRDefault="00D516DA">
            <w:r>
              <w:t>Methodological Resources</w:t>
            </w:r>
          </w:p>
        </w:tc>
        <w:tc>
          <w:tcPr>
            <w:tcW w:w="2848" w:type="dxa"/>
          </w:tcPr>
          <w:p w:rsidR="00893282" w:rsidRDefault="00D516DA">
            <w:r>
              <w:t xml:space="preserve">Training </w:t>
            </w:r>
            <w:proofErr w:type="gramStart"/>
            <w:r>
              <w:t>material ;</w:t>
            </w:r>
            <w:proofErr w:type="gramEnd"/>
            <w:r>
              <w:t xml:space="preserve"> Design/use case Documents (input for </w:t>
            </w:r>
            <w:r>
              <w:t>the programmer); White papers/position papers; Example code https://docs.python.org/2/howto/logging.html</w:t>
            </w:r>
          </w:p>
        </w:tc>
        <w:tc>
          <w:tcPr>
            <w:tcW w:w="1909" w:type="dxa"/>
          </w:tcPr>
          <w:p w:rsidR="00893282" w:rsidRDefault="00D516DA">
            <w:r>
              <w:t>Validation by communities (</w:t>
            </w:r>
            <w:proofErr w:type="spellStart"/>
            <w:r>
              <w:t>eg</w:t>
            </w:r>
            <w:proofErr w:type="spellEnd"/>
            <w:r>
              <w:t xml:space="preserve"> NINES), reuse, citations, citations of an associated traditional publication, uptake in training programmes/curricula, po</w:t>
            </w:r>
            <w:r>
              <w:t>licy formation (esteem indicators), funding body reviewer comments</w:t>
            </w:r>
          </w:p>
          <w:p w:rsidR="00893282" w:rsidRDefault="00893282"/>
        </w:tc>
        <w:tc>
          <w:tcPr>
            <w:tcW w:w="2563" w:type="dxa"/>
          </w:tcPr>
          <w:p w:rsidR="00893282" w:rsidRDefault="00D516DA">
            <w:r>
              <w:t>On-line, summer schools, webinars, direct use in a project (WOM)</w:t>
            </w:r>
          </w:p>
        </w:tc>
      </w:tr>
      <w:tr w:rsidR="00893282">
        <w:tc>
          <w:tcPr>
            <w:tcW w:w="1696" w:type="dxa"/>
          </w:tcPr>
          <w:p w:rsidR="00893282" w:rsidRDefault="00D516DA">
            <w:r>
              <w:t>Patents/ Licenses</w:t>
            </w:r>
          </w:p>
        </w:tc>
        <w:tc>
          <w:tcPr>
            <w:tcW w:w="2848" w:type="dxa"/>
          </w:tcPr>
          <w:p w:rsidR="00893282" w:rsidRDefault="00893282"/>
        </w:tc>
        <w:tc>
          <w:tcPr>
            <w:tcW w:w="1909" w:type="dxa"/>
          </w:tcPr>
          <w:p w:rsidR="00893282" w:rsidRDefault="00D516DA">
            <w:r>
              <w:t>Self-validating?</w:t>
            </w:r>
          </w:p>
          <w:p w:rsidR="00893282" w:rsidRDefault="00893282"/>
        </w:tc>
        <w:tc>
          <w:tcPr>
            <w:tcW w:w="2563" w:type="dxa"/>
          </w:tcPr>
          <w:p w:rsidR="00893282" w:rsidRDefault="00D516DA">
            <w:r>
              <w:t>Patent Search (paid service)</w:t>
            </w:r>
          </w:p>
        </w:tc>
      </w:tr>
      <w:tr w:rsidR="00893282">
        <w:tc>
          <w:tcPr>
            <w:tcW w:w="1696" w:type="dxa"/>
          </w:tcPr>
          <w:p w:rsidR="00893282" w:rsidRDefault="00D516DA">
            <w:r>
              <w:t>Ephemeral</w:t>
            </w:r>
          </w:p>
        </w:tc>
        <w:tc>
          <w:tcPr>
            <w:tcW w:w="2848" w:type="dxa"/>
          </w:tcPr>
          <w:p w:rsidR="00893282" w:rsidRDefault="00D516DA">
            <w:r>
              <w:t>Exhibitions; Performances</w:t>
            </w:r>
          </w:p>
        </w:tc>
        <w:tc>
          <w:tcPr>
            <w:tcW w:w="1909" w:type="dxa"/>
          </w:tcPr>
          <w:p w:rsidR="00893282" w:rsidRDefault="00D516DA">
            <w:r>
              <w:t>Articles about the work; reviews; visitors/visitor comments</w:t>
            </w:r>
          </w:p>
        </w:tc>
        <w:tc>
          <w:tcPr>
            <w:tcW w:w="2563" w:type="dxa"/>
          </w:tcPr>
          <w:p w:rsidR="00893282" w:rsidRDefault="00D516DA">
            <w:r>
              <w:t>Venues, media and social media. (WOM)</w:t>
            </w:r>
          </w:p>
        </w:tc>
      </w:tr>
    </w:tbl>
    <w:p w:rsidR="00893282" w:rsidRDefault="00893282"/>
    <w:p w:rsidR="009F390F" w:rsidRDefault="009F390F" w:rsidP="009F390F">
      <w:pPr>
        <w:spacing w:after="0" w:line="240" w:lineRule="auto"/>
        <w:jc w:val="center"/>
        <w:rPr>
          <w:sz w:val="32"/>
          <w:szCs w:val="32"/>
        </w:rPr>
      </w:pPr>
      <w:bookmarkStart w:id="2" w:name="_gjdgxs" w:colFirst="0" w:colLast="0"/>
      <w:bookmarkEnd w:id="2"/>
      <w:r>
        <w:rPr>
          <w:rFonts w:ascii="Arial" w:eastAsia="Arial" w:hAnsi="Arial" w:cs="Arial"/>
          <w:b/>
          <w:sz w:val="24"/>
          <w:szCs w:val="24"/>
        </w:rPr>
        <w:lastRenderedPageBreak/>
        <w:t>Open Science Career Assessment Matrix (OS-CAM)</w:t>
      </w:r>
      <w:r>
        <w:rPr>
          <w:rFonts w:ascii="Arial" w:eastAsia="Arial" w:hAnsi="Arial" w:cs="Arial"/>
          <w:b/>
          <w:sz w:val="24"/>
          <w:szCs w:val="24"/>
        </w:rPr>
        <w:br/>
      </w:r>
      <w:r>
        <w:rPr>
          <w:rFonts w:ascii="Arial" w:eastAsia="Arial" w:hAnsi="Arial" w:cs="Arial"/>
          <w:sz w:val="20"/>
          <w:szCs w:val="20"/>
          <w:u w:val="single"/>
        </w:rPr>
        <w:t>Source:</w:t>
      </w:r>
      <w:r>
        <w:rPr>
          <w:rFonts w:ascii="Arial" w:eastAsia="Arial" w:hAnsi="Arial" w:cs="Arial"/>
          <w:sz w:val="20"/>
          <w:szCs w:val="20"/>
        </w:rPr>
        <w:t xml:space="preserve"> Evaluation of Research Careers fully acknowledging Open Science Practices: </w:t>
      </w:r>
      <w:r>
        <w:rPr>
          <w:rFonts w:ascii="Arial" w:eastAsia="Arial" w:hAnsi="Arial" w:cs="Arial"/>
          <w:sz w:val="20"/>
          <w:szCs w:val="20"/>
        </w:rPr>
        <w:br/>
        <w:t>Rewards, incentives and/or recognition for researchers practicing Open Science</w:t>
      </w:r>
      <w:r>
        <w:rPr>
          <w:noProof/>
          <w:sz w:val="32"/>
          <w:szCs w:val="32"/>
        </w:rPr>
        <w:drawing>
          <wp:inline distT="0" distB="0" distL="0" distR="0" wp14:anchorId="4C84B86C" wp14:editId="1AA3DA7B">
            <wp:extent cx="5472113" cy="3690494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2113" cy="36904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1B0172F5" wp14:editId="21A3E56A">
            <wp:extent cx="5481638" cy="4191286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1638" cy="41912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F390F" w:rsidRDefault="009F390F"/>
    <w:p w:rsidR="009F390F" w:rsidRDefault="009F390F"/>
    <w:p w:rsidR="009F390F" w:rsidRDefault="009F390F" w:rsidP="009F390F"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lastRenderedPageBreak/>
        <w:t>Digital Scholarship and Skills: Evaluating Digital Scholarship Workshop</w:t>
      </w:r>
    </w:p>
    <w:p w:rsidR="009F390F" w:rsidRDefault="009F390F" w:rsidP="009F390F">
      <w:pPr>
        <w:jc w:val="center"/>
      </w:pPr>
      <w:r>
        <w:rPr>
          <w:b/>
          <w:sz w:val="28"/>
          <w:szCs w:val="28"/>
          <w:highlight w:val="white"/>
        </w:rPr>
        <w:t xml:space="preserve">Jennifer Edmond + </w:t>
      </w:r>
      <w:proofErr w:type="spellStart"/>
      <w:r>
        <w:rPr>
          <w:b/>
          <w:sz w:val="28"/>
          <w:szCs w:val="28"/>
          <w:highlight w:val="white"/>
        </w:rPr>
        <w:t>Siobhán</w:t>
      </w:r>
      <w:proofErr w:type="spellEnd"/>
      <w:r>
        <w:rPr>
          <w:b/>
          <w:sz w:val="28"/>
          <w:szCs w:val="28"/>
          <w:highlight w:val="white"/>
        </w:rPr>
        <w:t xml:space="preserve"> Dunne |</w:t>
      </w:r>
      <w:r>
        <w:t xml:space="preserve"> </w:t>
      </w:r>
      <w:r>
        <w:rPr>
          <w:b/>
          <w:sz w:val="28"/>
          <w:szCs w:val="28"/>
          <w:highlight w:val="white"/>
        </w:rPr>
        <w:t>23 October 2017</w:t>
      </w:r>
      <w:r>
        <w:rPr>
          <w:b/>
          <w:sz w:val="28"/>
          <w:szCs w:val="28"/>
          <w:highlight w:val="white"/>
        </w:rPr>
        <w:br/>
      </w:r>
    </w:p>
    <w:p w:rsidR="009F390F" w:rsidRDefault="009F390F" w:rsidP="009F390F">
      <w:pPr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Trigger Questions</w:t>
      </w:r>
    </w:p>
    <w:p w:rsidR="009F390F" w:rsidRDefault="009F390F" w:rsidP="009F390F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In your group, consider your assigned digital object by answering the following:</w:t>
      </w:r>
    </w:p>
    <w:p w:rsidR="009F390F" w:rsidRDefault="009F390F" w:rsidP="009F390F">
      <w:pPr>
        <w:rPr>
          <w:sz w:val="24"/>
          <w:szCs w:val="24"/>
          <w:highlight w:val="white"/>
        </w:rPr>
      </w:pPr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6135"/>
      </w:tblGrid>
      <w:tr w:rsidR="009F390F" w:rsidTr="00BA3EEC"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Name of the resource</w:t>
            </w: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  <w:highlight w:val="white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Author(s)</w:t>
            </w: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  <w:highlight w:val="white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contents and scale of the resource?</w:t>
            </w:r>
          </w:p>
        </w:tc>
        <w:tc>
          <w:tcPr>
            <w:tcW w:w="6135" w:type="dxa"/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  <w:highlight w:val="white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 of the contribution to knowledge?</w:t>
            </w:r>
          </w:p>
        </w:tc>
        <w:tc>
          <w:tcPr>
            <w:tcW w:w="6135" w:type="dxa"/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  <w:highlight w:val="white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is it situated within its scientific community (state of the art, literature review, methodology, any tools used)?  Is this explicit or implicit?</w:t>
            </w:r>
          </w:p>
        </w:tc>
        <w:tc>
          <w:tcPr>
            <w:tcW w:w="6135" w:type="dxa"/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  <w:highlight w:val="white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Intended audience?</w:t>
            </w:r>
          </w:p>
        </w:tc>
        <w:tc>
          <w:tcPr>
            <w:tcW w:w="613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is it published?  Is that outlet sustainable/likely to be available in the long term?  Does it raise any ethical flags?</w:t>
            </w:r>
          </w:p>
        </w:tc>
        <w:tc>
          <w:tcPr>
            <w:tcW w:w="613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it received any peer review, formal or informal?</w:t>
            </w:r>
          </w:p>
        </w:tc>
        <w:tc>
          <w:tcPr>
            <w:tcW w:w="613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more do you feel you need to know about it?  What might you ask the author to comment on?</w:t>
            </w:r>
          </w:p>
        </w:tc>
        <w:tc>
          <w:tcPr>
            <w:tcW w:w="6135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</w:p>
        </w:tc>
      </w:tr>
      <w:tr w:rsidR="009F390F" w:rsidTr="00BA3EEC">
        <w:tc>
          <w:tcPr>
            <w:tcW w:w="322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there anything else you need to know?  Do you have significant hesitations?  What are the hardest questions to answer? Why?</w:t>
            </w:r>
          </w:p>
        </w:tc>
        <w:tc>
          <w:tcPr>
            <w:tcW w:w="613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90F" w:rsidRDefault="009F390F" w:rsidP="00BA3EEC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9F390F" w:rsidRDefault="009F390F" w:rsidP="009F390F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:rsidR="009F390F" w:rsidRDefault="009F390F"/>
    <w:sectPr w:rsidR="009F390F"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282"/>
    <w:rsid w:val="00893282"/>
    <w:rsid w:val="009F390F"/>
    <w:rsid w:val="00D5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85EBA"/>
  <w15:docId w15:val="{75BF59D6-E636-4FFE-A56C-90EFD0E0E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IE" w:eastAsia="en-IE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Hogan</dc:creator>
  <cp:lastModifiedBy>John Hogan</cp:lastModifiedBy>
  <cp:revision>2</cp:revision>
  <dcterms:created xsi:type="dcterms:W3CDTF">2017-10-19T08:40:00Z</dcterms:created>
  <dcterms:modified xsi:type="dcterms:W3CDTF">2017-10-19T08:40:00Z</dcterms:modified>
</cp:coreProperties>
</file>